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263D46E0" w:rsidR="007B78AE" w:rsidRDefault="008B09E0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9680" behindDoc="0" locked="0" layoutInCell="1" allowOverlap="1" wp14:anchorId="4EA16559" wp14:editId="38009D06">
            <wp:simplePos x="0" y="0"/>
            <wp:positionH relativeFrom="column">
              <wp:posOffset>344170</wp:posOffset>
            </wp:positionH>
            <wp:positionV relativeFrom="paragraph">
              <wp:posOffset>-127706</wp:posOffset>
            </wp:positionV>
            <wp:extent cx="540794" cy="540000"/>
            <wp:effectExtent l="0" t="0" r="0" b="0"/>
            <wp:wrapNone/>
            <wp:docPr id="55" name="Imagem 55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verde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9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0CE9B7A9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944A992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09E0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Será que posso?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944A992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8B09E0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Será que posso?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53635855" w:rsidR="00441248" w:rsidRPr="00C56B2F" w:rsidRDefault="000528D9">
      <w:pPr>
        <w:rPr>
          <w:rStyle w:val="jsgrdq"/>
          <w:rFonts w:ascii="Raleway" w:hAnsi="Raleway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7D1A45F9" w14:textId="4C26499C" w:rsidR="00BC6E34" w:rsidRPr="00C56B2F" w:rsidRDefault="008B09E0" w:rsidP="00F2027B">
      <w:pPr>
        <w:ind w:left="2124"/>
        <w:rPr>
          <w:rFonts w:ascii="Raleway" w:hAnsi="Raleway"/>
          <w:b/>
          <w:bCs/>
          <w:color w:val="7F7F7F" w:themeColor="text1" w:themeTint="80"/>
          <w:sz w:val="32"/>
          <w:szCs w:val="32"/>
        </w:rPr>
      </w:pPr>
      <w:r w:rsidRPr="008B09E0">
        <w:rPr>
          <w:rFonts w:ascii="Raleway" w:hAnsi="Raleway"/>
          <w:b/>
          <w:bCs/>
          <w:color w:val="7F7F7F" w:themeColor="text1" w:themeTint="80"/>
          <w:sz w:val="32"/>
          <w:szCs w:val="32"/>
        </w:rPr>
        <w:t>Direitos de autor – Alguns conceitos</w:t>
      </w:r>
    </w:p>
    <w:p w14:paraId="07F2F1A1" w14:textId="0E2C5EDF" w:rsidR="00C56B2F" w:rsidRPr="00C56B2F" w:rsidRDefault="00C56B2F" w:rsidP="00F2027B">
      <w:pPr>
        <w:ind w:left="2124"/>
        <w:rPr>
          <w:rFonts w:ascii="Raleway" w:hAnsi="Raleway"/>
          <w:b/>
          <w:bCs/>
          <w:color w:val="7F7F7F" w:themeColor="text1" w:themeTint="80"/>
        </w:rPr>
      </w:pPr>
    </w:p>
    <w:p w14:paraId="362FFF42" w14:textId="2E75C050" w:rsidR="008B09E0" w:rsidRDefault="008B09E0" w:rsidP="008B09E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Para a elaboração deste </w:t>
      </w:r>
      <w:r w:rsidRPr="008B09E0">
        <w:rPr>
          <w:rFonts w:ascii="Raleway" w:eastAsia="Raleway" w:hAnsi="Raleway" w:cs="Raleway"/>
          <w:b/>
          <w:bCs/>
        </w:rPr>
        <w:t>jogo interativo de combinação</w:t>
      </w:r>
      <w:r>
        <w:rPr>
          <w:rFonts w:ascii="Raleway" w:eastAsia="Raleway" w:hAnsi="Raleway" w:cs="Raleway"/>
        </w:rPr>
        <w:t xml:space="preserve"> deverá ser utilizada uma </w:t>
      </w:r>
      <w:bookmarkStart w:id="0" w:name="_Hlk127391375"/>
      <w:r>
        <w:rPr>
          <w:rFonts w:ascii="Raleway" w:eastAsia="Raleway" w:hAnsi="Raleway" w:cs="Raleway"/>
        </w:rPr>
        <w:t xml:space="preserve">ferramenta de </w:t>
      </w:r>
      <w:proofErr w:type="spellStart"/>
      <w:r>
        <w:rPr>
          <w:rFonts w:ascii="Raleway" w:eastAsia="Raleway" w:hAnsi="Raleway" w:cs="Raleway"/>
        </w:rPr>
        <w:t>gamificação</w:t>
      </w:r>
      <w:bookmarkEnd w:id="0"/>
      <w:proofErr w:type="spellEnd"/>
      <w:r>
        <w:rPr>
          <w:rFonts w:ascii="Raleway" w:eastAsia="Raleway" w:hAnsi="Raleway" w:cs="Raleway"/>
        </w:rPr>
        <w:t xml:space="preserve">. Sugere-se </w:t>
      </w:r>
      <w:proofErr w:type="spellStart"/>
      <w:r w:rsidRPr="00362170">
        <w:rPr>
          <w:rFonts w:ascii="Raleway" w:eastAsia="Raleway" w:hAnsi="Raleway" w:cs="Raleway"/>
          <w:i/>
          <w:iCs/>
        </w:rPr>
        <w:t>Quizlet</w:t>
      </w:r>
      <w:proofErr w:type="spellEnd"/>
      <w:r>
        <w:rPr>
          <w:rFonts w:ascii="Raleway" w:eastAsia="Raleway" w:hAnsi="Raleway" w:cs="Raleway"/>
        </w:rPr>
        <w:t>, pois permite aos alunos passar por diferentes modos: cartões, aprender, avaliar e combinar.</w:t>
      </w:r>
    </w:p>
    <w:p w14:paraId="6A604EFB" w14:textId="74C2F5B6" w:rsidR="008B09E0" w:rsidRDefault="008B09E0" w:rsidP="008B09E0">
      <w:pPr>
        <w:rPr>
          <w:rFonts w:ascii="Raleway" w:eastAsia="Raleway" w:hAnsi="Raleway" w:cs="Raleway"/>
        </w:rPr>
      </w:pPr>
    </w:p>
    <w:p w14:paraId="0BC2E261" w14:textId="085B00E0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>Propriedade intelectual - Conjunto de direitos de uma pessoa que criou uma obra intelectual (literária, artística, científica).</w:t>
      </w:r>
      <w:r w:rsidRPr="008B09E0">
        <w:rPr>
          <w:noProof/>
          <w:color w:val="FFFFFF"/>
        </w:rPr>
        <w:t xml:space="preserve"> </w:t>
      </w:r>
    </w:p>
    <w:p w14:paraId="4E736BFE" w14:textId="77777777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>Direitos de autor © - Leis que protegem a propriedade intelectual e que dão aos autores a capacidade de autorizar ou não a utilização das suas obras.</w:t>
      </w:r>
    </w:p>
    <w:p w14:paraId="3D02D76D" w14:textId="77777777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>Direitos de autor na internet - Todas as publicações que se encontram na internet estão sujeitas aos mesmos Direitos de Autor a que estão sujeitas as publicações em formato tradicional.</w:t>
      </w:r>
    </w:p>
    <w:p w14:paraId="310F3682" w14:textId="77777777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>Domínio Público - Obras que já não estão sujeitas aos Direitos de autor, por já terem passado 70 anos sobre a morte do autor.</w:t>
      </w:r>
    </w:p>
    <w:p w14:paraId="2FAADEC3" w14:textId="77777777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>Licença - Uma forma clara de definir os direitos de autor de uma obra criativa, para que outros saibam se e como podem utilizá-la.</w:t>
      </w:r>
    </w:p>
    <w:p w14:paraId="4930A7E5" w14:textId="77777777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 xml:space="preserve">Referenciar - Dar crédito à pessoa que criou alguma coisa, indicando o nome do autor e a data, ou fazendo uma citação. </w:t>
      </w:r>
    </w:p>
    <w:p w14:paraId="6AA5D9D9" w14:textId="77777777" w:rsidR="008B09E0" w:rsidRPr="00D96C3B" w:rsidRDefault="008B09E0" w:rsidP="008B09E0">
      <w:pPr>
        <w:spacing w:after="240"/>
        <w:rPr>
          <w:rFonts w:ascii="Raleway" w:eastAsia="Raleway" w:hAnsi="Raleway" w:cs="Raleway"/>
        </w:rPr>
      </w:pPr>
      <w:r w:rsidRPr="00D96C3B">
        <w:rPr>
          <w:rFonts w:ascii="Raleway" w:eastAsia="Raleway" w:hAnsi="Raleway" w:cs="Raleway"/>
        </w:rPr>
        <w:t xml:space="preserve">Plágio - Utilização da obra criativa de alguém sem referenciação. </w:t>
      </w:r>
    </w:p>
    <w:p w14:paraId="71370643" w14:textId="77A35BFB" w:rsidR="00C56B2F" w:rsidRPr="00C56B2F" w:rsidRDefault="008B09E0" w:rsidP="008B09E0">
      <w:pPr>
        <w:spacing w:after="240"/>
        <w:rPr>
          <w:rFonts w:ascii="Raleway" w:hAnsi="Raleway"/>
          <w:color w:val="7F7F7F" w:themeColor="text1" w:themeTint="80"/>
        </w:rPr>
      </w:pPr>
      <w:r w:rsidRPr="00D96C3B">
        <w:rPr>
          <w:rFonts w:ascii="Raleway" w:eastAsia="Raleway" w:hAnsi="Raleway" w:cs="Raleway"/>
        </w:rPr>
        <w:t>Citação –Reprodução de ideias ou frases do autor, identificando a obra e indicando</w:t>
      </w:r>
    </w:p>
    <w:sectPr w:rsidR="00C56B2F" w:rsidRPr="00C56B2F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09E0"/>
    <w:rsid w:val="008B5FC4"/>
    <w:rsid w:val="0095170B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77EC-9772-4BCF-AC9F-FFEEC251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1275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6</cp:revision>
  <cp:lastPrinted>2022-03-05T14:36:00Z</cp:lastPrinted>
  <dcterms:created xsi:type="dcterms:W3CDTF">2022-12-13T14:55:00Z</dcterms:created>
  <dcterms:modified xsi:type="dcterms:W3CDTF">2023-02-15T22:15:00Z</dcterms:modified>
</cp:coreProperties>
</file>